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E2CE2" w14:textId="2DDAE6E2" w:rsidR="00E74085" w:rsidRPr="00B97AFF" w:rsidRDefault="00E74085" w:rsidP="00E7408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  <w14:ligatures w14:val="none"/>
        </w:rPr>
        <w:t>Mesafeli Satış ve Kullanım Sözleşmesi</w:t>
      </w:r>
    </w:p>
    <w:p w14:paraId="7BECA267" w14:textId="77777777" w:rsidR="00E74085" w:rsidRPr="00B97AFF" w:rsidRDefault="00E74085" w:rsidP="00E7408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MESAFELİ SATIŞ VE KULLANIM SÖZLEŞMESİ</w:t>
      </w:r>
    </w:p>
    <w:p w14:paraId="401F547C" w14:textId="77777777" w:rsidR="00E74085" w:rsidRPr="00B97AFF" w:rsidRDefault="00E74085" w:rsidP="00E7408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1 – Taraflar</w:t>
      </w:r>
    </w:p>
    <w:p w14:paraId="0CF8F7AF" w14:textId="77777777" w:rsidR="00E74085" w:rsidRPr="00B97AFF" w:rsidRDefault="00E74085" w:rsidP="00E7408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Satıcı:</w:t>
      </w: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proofErr w:type="gramStart"/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Dükkan</w:t>
      </w:r>
      <w:proofErr w:type="gramEnd"/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Defteri Teknoloji Limited Şirketi</w:t>
      </w: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 xml:space="preserve">Adres: </w:t>
      </w:r>
      <w:proofErr w:type="spellStart"/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Şemikler</w:t>
      </w:r>
      <w:proofErr w:type="spellEnd"/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Mahallesi, Ordu Caddesi No:210 Karşıyaka / İzmir</w:t>
      </w: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Telefon: 0 (232) 332 35 96</w:t>
      </w: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E-posta: bilgi@dukkandefteri.com.tr</w:t>
      </w:r>
    </w:p>
    <w:p w14:paraId="4642B7DC" w14:textId="77777777" w:rsidR="00E74085" w:rsidRPr="00B97AFF" w:rsidRDefault="00E74085" w:rsidP="00E7408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Alıcı:</w:t>
      </w: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www.dukkandefteri.com.tr internet sitesi üzerinden hizmeti satın alan kullanıcı (işletme).</w:t>
      </w:r>
    </w:p>
    <w:p w14:paraId="0894511C" w14:textId="77777777" w:rsidR="00E74085" w:rsidRPr="00B97AFF" w:rsidRDefault="00E74085" w:rsidP="00E7408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2 – Konu</w:t>
      </w: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 xml:space="preserve">Bu sözleşme, Alıcı’nın www.dukkandefteri.com.tr üzerinden sipariş verdiği </w:t>
      </w:r>
      <w:r w:rsidRPr="00B97A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dijital hizmetlerin</w:t>
      </w: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satışı, kullanımı ve ifası ile ilgili hak ve yükümlülükleri düzenler.</w:t>
      </w:r>
    </w:p>
    <w:p w14:paraId="3CF85F03" w14:textId="77777777" w:rsidR="00E74085" w:rsidRPr="00B97AFF" w:rsidRDefault="00E74085" w:rsidP="00E7408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3 – Hizmet Bedeli ve Ödeme</w:t>
      </w:r>
    </w:p>
    <w:p w14:paraId="1F61C6A4" w14:textId="77777777" w:rsidR="00E74085" w:rsidRPr="00B97AFF" w:rsidRDefault="00E74085" w:rsidP="00E7408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Alıcı, hizmet bedelini </w:t>
      </w:r>
      <w:r w:rsidRPr="00B97A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aylık öde-kullan</w:t>
      </w: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modeli ile kredi kartı veya banka transferi yoluyla ödemeyi kabul eder.</w:t>
      </w:r>
    </w:p>
    <w:p w14:paraId="050E3F2C" w14:textId="77777777" w:rsidR="00E74085" w:rsidRPr="00B97AFF" w:rsidRDefault="00E74085" w:rsidP="00E7408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Ödeme yapılmadığı takdirde hizmet geçici olarak askıya alınır ve veri transferi durdurulur. Ödeme yapıldığında hizmet kaldığı yerden devam eder.</w:t>
      </w:r>
    </w:p>
    <w:p w14:paraId="0E9A3A4D" w14:textId="77777777" w:rsidR="00E74085" w:rsidRPr="00B97AFF" w:rsidRDefault="00E74085" w:rsidP="00E7408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4 – Hizmetin İfası</w:t>
      </w: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Ödeme tamamlandığında hizmet, elektronik ortamda Alıcı’nın kullanımına sunulur.</w:t>
      </w:r>
    </w:p>
    <w:p w14:paraId="4DBB621B" w14:textId="77777777" w:rsidR="00E74085" w:rsidRPr="00B97AFF" w:rsidRDefault="00E74085" w:rsidP="00E7408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5 – Cayma Hakkı</w:t>
      </w: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Alıcı, hizmetin ifasına başlanmadığı sürece 14 gün içinde cayma hakkını kullanabilir. Hizmetin ifasına başlanmasıyla birlikte cayma hakkı sona erer.</w:t>
      </w:r>
    </w:p>
    <w:p w14:paraId="28AF8040" w14:textId="77777777" w:rsidR="00E74085" w:rsidRPr="00B97AFF" w:rsidRDefault="00E74085" w:rsidP="00E7408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6 – Kullanıcı Yükümlülükleri</w:t>
      </w:r>
    </w:p>
    <w:p w14:paraId="6FD7D3F0" w14:textId="77777777" w:rsidR="00E74085" w:rsidRPr="00B97AFF" w:rsidRDefault="00E74085" w:rsidP="00E7408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Alıcı, hizmeti yalnızca kendi işletmesinde kullanabilir.</w:t>
      </w:r>
    </w:p>
    <w:p w14:paraId="45EAA356" w14:textId="77777777" w:rsidR="00E74085" w:rsidRPr="00B97AFF" w:rsidRDefault="00E74085" w:rsidP="00E7408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Yazılımın çoğaltılması, kopyalanması veya üçüncü kişilere devri yasaktır.</w:t>
      </w:r>
    </w:p>
    <w:p w14:paraId="5588EB8A" w14:textId="77777777" w:rsidR="00E74085" w:rsidRPr="00B97AFF" w:rsidRDefault="00E74085" w:rsidP="00E7408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SMS Gönderimleri:</w:t>
      </w: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Sistem üzerinden gönderilecek SMS içeriklerinden ve hukuka uygunluğundan kullanıcı sorumludur. </w:t>
      </w:r>
      <w:proofErr w:type="gramStart"/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Dükkan</w:t>
      </w:r>
      <w:proofErr w:type="gramEnd"/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Defteri, hukuka aykırı gönderimlerden kaynaklı sorumluluk üstlenmez.</w:t>
      </w:r>
    </w:p>
    <w:p w14:paraId="00C0EA0C" w14:textId="77777777" w:rsidR="00E74085" w:rsidRPr="00B97AFF" w:rsidRDefault="00E74085" w:rsidP="00E7408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Müşteri Verilerine Erişim:</w:t>
      </w: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Alıcı tarafından sisteme kaydedilen müşterilerin verileri, hizmetin yürütülmesi, teknik destek ve yedekleme amacıyla </w:t>
      </w:r>
      <w:proofErr w:type="gramStart"/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Dükkan</w:t>
      </w:r>
      <w:proofErr w:type="gramEnd"/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Defteri tarafından erişilebilir. Veriler yalnızca belirtilen amaçlar için kullanılacaktır.</w:t>
      </w:r>
    </w:p>
    <w:p w14:paraId="03DF8AD5" w14:textId="77777777" w:rsidR="00E74085" w:rsidRPr="00B97AFF" w:rsidRDefault="00E74085" w:rsidP="00E7408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7 – Fikri Mülkiyet Hakları</w:t>
      </w: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proofErr w:type="gramStart"/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Dükkan</w:t>
      </w:r>
      <w:proofErr w:type="gramEnd"/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Defteri’nin sunduğu tüm yazılım ve içerikler fikri mülkiyet hukukuna tabidir. Kullanıcı yalnızca sınırlı kullanım hakkına sahiptir.</w:t>
      </w:r>
    </w:p>
    <w:p w14:paraId="31DDB0E6" w14:textId="77777777" w:rsidR="00E74085" w:rsidRPr="00B97AFF" w:rsidRDefault="00E74085" w:rsidP="00E7408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>Madde 8 – Sorumluluk ve KVKK</w:t>
      </w: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  <w:proofErr w:type="gramStart"/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Dükkan</w:t>
      </w:r>
      <w:proofErr w:type="gramEnd"/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Defteri, KVKK ve yürürlükteki mevzuata uygun olarak hizmet sunar. Kullanıcının KVKK ihlali veya sisteme yetkisiz veri yüklemesi durumunda sorumluluk kullanıcıya aittir.</w:t>
      </w:r>
    </w:p>
    <w:p w14:paraId="20D82A47" w14:textId="77777777" w:rsidR="00E74085" w:rsidRPr="00B97AFF" w:rsidRDefault="00E74085" w:rsidP="00E7408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97AFF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Madde 9 – Uyuşmazlıkların Çözümü</w:t>
      </w:r>
      <w:r w:rsidRPr="00B97AFF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>Uyuşmazlıkların çözümünde İzmir Merkez Mahkemeleri ve İcra Daireleri yetkilidir.</w:t>
      </w:r>
    </w:p>
    <w:p w14:paraId="1FDA9B42" w14:textId="77777777" w:rsidR="00E74085" w:rsidRPr="00B97AFF" w:rsidRDefault="00E74085" w:rsidP="00E74085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pict w14:anchorId="31B553D7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7974B49" w14:textId="77777777" w:rsidR="00446558" w:rsidRDefault="00446558"/>
    <w:sectPr w:rsidR="004465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52EA1"/>
    <w:multiLevelType w:val="multilevel"/>
    <w:tmpl w:val="4020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4E6146"/>
    <w:multiLevelType w:val="multilevel"/>
    <w:tmpl w:val="0A14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D86E5A"/>
    <w:multiLevelType w:val="multilevel"/>
    <w:tmpl w:val="6EAA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3115372">
    <w:abstractNumId w:val="1"/>
  </w:num>
  <w:num w:numId="2" w16cid:durableId="1977294051">
    <w:abstractNumId w:val="0"/>
  </w:num>
  <w:num w:numId="3" w16cid:durableId="67731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85"/>
    <w:rsid w:val="00446558"/>
    <w:rsid w:val="0054238E"/>
    <w:rsid w:val="00B47163"/>
    <w:rsid w:val="00E7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08B4"/>
  <w15:chartTrackingRefBased/>
  <w15:docId w15:val="{47D93A3B-D102-46AF-B72D-3F8E719A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085"/>
    <w:pPr>
      <w:spacing w:after="0" w:line="240" w:lineRule="auto"/>
    </w:pPr>
    <w:rPr>
      <w:sz w:val="24"/>
      <w:szCs w:val="24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E74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74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740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74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740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740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740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740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740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7408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740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74085"/>
    <w:rPr>
      <w:rFonts w:eastAsiaTheme="majorEastAsia" w:cstheme="majorBidi"/>
      <w:color w:val="2F5496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74085"/>
    <w:rPr>
      <w:rFonts w:eastAsiaTheme="majorEastAsia" w:cstheme="majorBidi"/>
      <w:i/>
      <w:iCs/>
      <w:color w:val="2F5496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74085"/>
    <w:rPr>
      <w:rFonts w:eastAsiaTheme="majorEastAsia" w:cstheme="majorBidi"/>
      <w:color w:val="2F5496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74085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74085"/>
    <w:rPr>
      <w:rFonts w:eastAsiaTheme="majorEastAsia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74085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74085"/>
    <w:rPr>
      <w:rFonts w:eastAsiaTheme="majorEastAsia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E740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74085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E74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74085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E74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74085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E7408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7408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74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74085"/>
    <w:rPr>
      <w:i/>
      <w:iCs/>
      <w:color w:val="2F5496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E74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DesktopPc</dc:creator>
  <cp:keywords/>
  <dc:description/>
  <cp:lastModifiedBy>DesktopPc</cp:lastModifiedBy>
  <cp:revision>2</cp:revision>
  <dcterms:created xsi:type="dcterms:W3CDTF">2025-09-14T12:08:00Z</dcterms:created>
  <dcterms:modified xsi:type="dcterms:W3CDTF">2025-09-14T12:09:00Z</dcterms:modified>
</cp:coreProperties>
</file>